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2970"/>
        <w:gridCol w:w="5304"/>
      </w:tblGrid>
      <w:tr w:rsidR="00BF3138" w:rsidRPr="008419BB" w14:paraId="6C168D38" w14:textId="77777777" w:rsidTr="00EF3183">
        <w:trPr>
          <w:trHeight w:val="1085"/>
          <w:jc w:val="center"/>
        </w:trPr>
        <w:tc>
          <w:tcPr>
            <w:tcW w:w="5542" w:type="dxa"/>
            <w:gridSpan w:val="2"/>
            <w:tcBorders>
              <w:right w:val="nil"/>
            </w:tcBorders>
            <w:shd w:val="clear" w:color="auto" w:fill="FF33CC"/>
          </w:tcPr>
          <w:p w14:paraId="0A715CE2" w14:textId="77777777" w:rsidR="00BF3138" w:rsidRDefault="001F0E02" w:rsidP="003A7D1D">
            <w:pPr>
              <w:pStyle w:val="Heading1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659D9E00" wp14:editId="6AC35770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174625</wp:posOffset>
                  </wp:positionV>
                  <wp:extent cx="2724150" cy="733425"/>
                  <wp:effectExtent l="19050" t="0" r="0" b="0"/>
                  <wp:wrapNone/>
                  <wp:docPr id="14" name="Picture 1" descr="CUPE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PE2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</w:t>
            </w:r>
          </w:p>
        </w:tc>
        <w:tc>
          <w:tcPr>
            <w:tcW w:w="5303" w:type="dxa"/>
            <w:tcBorders>
              <w:left w:val="nil"/>
            </w:tcBorders>
            <w:shd w:val="clear" w:color="auto" w:fill="FF33CC"/>
            <w:vAlign w:val="bottom"/>
          </w:tcPr>
          <w:p w14:paraId="3A04FACE" w14:textId="77777777" w:rsidR="00BF3138" w:rsidRPr="003A7D1D" w:rsidRDefault="001F0E02" w:rsidP="001149FA">
            <w:pPr>
              <w:pStyle w:val="Heading1"/>
              <w:rPr>
                <w:color w:val="C00000"/>
                <w:sz w:val="72"/>
                <w:szCs w:val="72"/>
              </w:rPr>
            </w:pPr>
            <w:r w:rsidRPr="00174AD8">
              <w:rPr>
                <w:sz w:val="72"/>
                <w:szCs w:val="72"/>
              </w:rPr>
              <w:t>General</w:t>
            </w:r>
            <w:r>
              <w:rPr>
                <w:color w:val="C00000"/>
                <w:sz w:val="72"/>
                <w:szCs w:val="72"/>
              </w:rPr>
              <w:t xml:space="preserve"> </w:t>
            </w:r>
            <w:r w:rsidRPr="00174AD8">
              <w:rPr>
                <w:sz w:val="72"/>
                <w:szCs w:val="72"/>
              </w:rPr>
              <w:t>Meeting</w:t>
            </w:r>
          </w:p>
        </w:tc>
      </w:tr>
      <w:tr w:rsidR="00BF3138" w:rsidRPr="008419BB" w14:paraId="555637FD" w14:textId="77777777" w:rsidTr="00EF3183">
        <w:trPr>
          <w:trHeight w:val="209"/>
          <w:jc w:val="center"/>
        </w:trPr>
        <w:tc>
          <w:tcPr>
            <w:tcW w:w="10846" w:type="dxa"/>
            <w:gridSpan w:val="3"/>
            <w:tcBorders>
              <w:bottom w:val="single" w:sz="4" w:space="0" w:color="C0C0C0"/>
            </w:tcBorders>
            <w:vAlign w:val="center"/>
          </w:tcPr>
          <w:p w14:paraId="38349C20" w14:textId="77777777" w:rsidR="00BF3138" w:rsidRPr="008419BB" w:rsidRDefault="001F0E02" w:rsidP="001149FA">
            <w:pPr>
              <w:pStyle w:val="Information"/>
              <w:jc w:val="center"/>
              <w:rPr>
                <w:b/>
                <w:color w:val="808080"/>
                <w:sz w:val="20"/>
                <w:szCs w:val="20"/>
              </w:rPr>
            </w:pPr>
            <w:r w:rsidRPr="008419BB">
              <w:rPr>
                <w:b/>
                <w:color w:val="808080"/>
                <w:sz w:val="20"/>
                <w:szCs w:val="20"/>
              </w:rPr>
              <w:t>General meetings are held the 4</w:t>
            </w:r>
            <w:r w:rsidRPr="008419BB">
              <w:rPr>
                <w:b/>
                <w:color w:val="808080"/>
                <w:sz w:val="20"/>
                <w:szCs w:val="20"/>
                <w:vertAlign w:val="superscript"/>
              </w:rPr>
              <w:t>th</w:t>
            </w:r>
            <w:r w:rsidRPr="008419BB">
              <w:rPr>
                <w:b/>
                <w:color w:val="808080"/>
                <w:sz w:val="20"/>
                <w:szCs w:val="20"/>
              </w:rPr>
              <w:t xml:space="preserve"> Wednesday of the month.</w:t>
            </w:r>
          </w:p>
        </w:tc>
      </w:tr>
      <w:tr w:rsidR="00BF3138" w:rsidRPr="00B90891" w14:paraId="29494C37" w14:textId="77777777" w:rsidTr="00EF3183">
        <w:trPr>
          <w:trHeight w:val="47"/>
          <w:jc w:val="center"/>
        </w:trPr>
        <w:tc>
          <w:tcPr>
            <w:tcW w:w="2572" w:type="dxa"/>
            <w:shd w:val="clear" w:color="auto" w:fill="FF33CC"/>
          </w:tcPr>
          <w:p w14:paraId="67AEBFDF" w14:textId="77777777" w:rsidR="00BF3138" w:rsidRDefault="00100692" w:rsidP="001149FA"/>
          <w:p w14:paraId="3603BB7C" w14:textId="77777777" w:rsidR="00BF3138" w:rsidRDefault="001F0E02" w:rsidP="001149FA">
            <w:pPr>
              <w:rPr>
                <w:rFonts w:ascii="Calibri" w:hAnsiTheme="minorHAnsi" w:cstheme="minorHAnsi"/>
                <w:sz w:val="24"/>
                <w:u w:val="single"/>
              </w:rPr>
            </w:pPr>
            <w:r w:rsidRPr="00452F36">
              <w:rPr>
                <w:rFonts w:ascii="Calibri" w:hAnsiTheme="minorHAnsi" w:cstheme="minorHAnsi"/>
                <w:sz w:val="24"/>
              </w:rPr>
              <w:t xml:space="preserve"> </w:t>
            </w:r>
            <w:r>
              <w:rPr>
                <w:rFonts w:ascii="Calibri" w:hAnsiTheme="minorHAnsi" w:cstheme="minorHAnsi"/>
                <w:sz w:val="24"/>
              </w:rPr>
              <w:t xml:space="preserve">       </w:t>
            </w:r>
            <w:r w:rsidRPr="00452F36">
              <w:rPr>
                <w:rFonts w:ascii="Calibri" w:hAnsiTheme="minorHAnsi" w:cstheme="minorHAnsi"/>
                <w:sz w:val="24"/>
              </w:rPr>
              <w:t xml:space="preserve"> </w:t>
            </w:r>
            <w:r>
              <w:rPr>
                <w:rFonts w:ascii="Calibri" w:hAnsiTheme="minorHAnsi" w:cstheme="minorHAnsi"/>
                <w:sz w:val="24"/>
                <w:u w:val="single"/>
              </w:rPr>
              <w:t xml:space="preserve">2022 Executive </w:t>
            </w:r>
          </w:p>
          <w:p w14:paraId="483C45FC" w14:textId="77777777" w:rsidR="00A14895" w:rsidRDefault="00100692" w:rsidP="001149FA">
            <w:pPr>
              <w:rPr>
                <w:rFonts w:ascii="Calibri" w:hAnsiTheme="minorHAnsi" w:cstheme="minorHAnsi"/>
                <w:sz w:val="24"/>
                <w:u w:val="single"/>
              </w:rPr>
            </w:pPr>
          </w:p>
          <w:p w14:paraId="4B55A864" w14:textId="77777777" w:rsidR="00A14895" w:rsidRDefault="00100692" w:rsidP="001149FA">
            <w:pPr>
              <w:rPr>
                <w:rFonts w:ascii="Calibri" w:hAnsiTheme="minorHAnsi" w:cstheme="minorHAnsi"/>
                <w:sz w:val="24"/>
                <w:u w:val="single"/>
              </w:rPr>
            </w:pPr>
          </w:p>
          <w:p w14:paraId="3029E7FC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</w:t>
            </w:r>
            <w:r w:rsidRPr="00393590">
              <w:rPr>
                <w:rFonts w:ascii="Calibri" w:hAnsiTheme="minorHAnsi" w:cs="Courier New"/>
                <w:sz w:val="24"/>
              </w:rPr>
              <w:t>President:</w:t>
            </w:r>
          </w:p>
          <w:p w14:paraId="52B5785A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</w:t>
            </w:r>
            <w:r w:rsidRPr="00393590">
              <w:rPr>
                <w:rFonts w:ascii="Calibri" w:hAnsiTheme="minorHAnsi" w:cs="Courier New"/>
                <w:sz w:val="24"/>
              </w:rPr>
              <w:t>Juanita Kaminski</w:t>
            </w:r>
          </w:p>
          <w:p w14:paraId="16D6EB51" w14:textId="77777777" w:rsidR="00A14895" w:rsidRPr="00393590" w:rsidRDefault="0010069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</w:p>
          <w:p w14:paraId="4E0E3500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</w:t>
            </w:r>
            <w:r w:rsidRPr="00393590">
              <w:rPr>
                <w:rFonts w:ascii="Calibri" w:hAnsiTheme="minorHAnsi" w:cs="Courier New"/>
                <w:sz w:val="24"/>
              </w:rPr>
              <w:t>Vice-President:</w:t>
            </w:r>
          </w:p>
          <w:p w14:paraId="12143225" w14:textId="77777777" w:rsidR="00A14895" w:rsidRPr="00393590" w:rsidRDefault="001F0E02" w:rsidP="47D6FDF8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Sharon Olsen</w:t>
            </w:r>
          </w:p>
          <w:p w14:paraId="2BD4738F" w14:textId="77777777" w:rsidR="00A14895" w:rsidRPr="00393590" w:rsidRDefault="0010069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</w:p>
          <w:p w14:paraId="1061FEAF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</w:t>
            </w:r>
            <w:r w:rsidRPr="00393590">
              <w:rPr>
                <w:rFonts w:ascii="Calibri" w:hAnsiTheme="minorHAnsi" w:cs="Courier New"/>
                <w:sz w:val="24"/>
              </w:rPr>
              <w:t>Treasurer:</w:t>
            </w:r>
          </w:p>
          <w:p w14:paraId="1A7428DD" w14:textId="77777777" w:rsidR="00A14895" w:rsidRPr="00393590" w:rsidRDefault="001F0E02" w:rsidP="47D6FDF8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 w:rsidRPr="47D6FDF8">
              <w:rPr>
                <w:rFonts w:ascii="Calibri" w:hAnsiTheme="minorHAnsi" w:cs="Courier New"/>
                <w:sz w:val="24"/>
              </w:rPr>
              <w:t xml:space="preserve"> </w:t>
            </w:r>
            <w:r>
              <w:rPr>
                <w:rFonts w:ascii="Calibri" w:hAnsiTheme="minorHAnsi" w:cs="Courier New"/>
                <w:sz w:val="24"/>
              </w:rPr>
              <w:t xml:space="preserve">    Nikki Gordon</w:t>
            </w:r>
          </w:p>
          <w:p w14:paraId="75505CFB" w14:textId="77777777" w:rsidR="00A14895" w:rsidRPr="00393590" w:rsidRDefault="0010069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</w:p>
          <w:p w14:paraId="270BF9F4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</w:t>
            </w:r>
            <w:r w:rsidRPr="00393590">
              <w:rPr>
                <w:rFonts w:ascii="Calibri" w:hAnsiTheme="minorHAnsi" w:cs="Courier New"/>
                <w:sz w:val="24"/>
              </w:rPr>
              <w:t>Secretary:</w:t>
            </w:r>
            <w:r>
              <w:rPr>
                <w:rFonts w:ascii="Calibri" w:hAnsiTheme="minorHAnsi" w:cs="Courier New"/>
                <w:sz w:val="24"/>
              </w:rPr>
              <w:t xml:space="preserve">  </w:t>
            </w:r>
          </w:p>
          <w:p w14:paraId="1180C75B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Char Taylor</w:t>
            </w:r>
          </w:p>
          <w:p w14:paraId="146CAD00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</w:t>
            </w:r>
          </w:p>
          <w:p w14:paraId="2835A2A8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</w:t>
            </w:r>
            <w:r w:rsidRPr="00393590">
              <w:rPr>
                <w:rFonts w:ascii="Calibri" w:hAnsiTheme="minorHAnsi" w:cs="Courier New"/>
                <w:sz w:val="24"/>
              </w:rPr>
              <w:t>Executive Officers:</w:t>
            </w:r>
          </w:p>
          <w:p w14:paraId="2CADCFB7" w14:textId="77777777" w:rsidR="00A14895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Jane Cameron</w:t>
            </w:r>
          </w:p>
          <w:p w14:paraId="23065A4D" w14:textId="77777777" w:rsidR="00A14895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Tracie Truscott</w:t>
            </w:r>
          </w:p>
          <w:p w14:paraId="45C30600" w14:textId="7209A3EE" w:rsidR="00ED10F6" w:rsidRDefault="001F0E02">
            <w:pPr>
              <w:shd w:val="clear" w:color="auto" w:fill="FF33CC"/>
            </w:pPr>
            <w:r>
              <w:rPr>
                <w:rFonts w:ascii="Calibri"/>
                <w:sz w:val="24"/>
              </w:rPr>
              <w:t xml:space="preserve">    Leann</w:t>
            </w:r>
            <w:r w:rsidR="0049316A"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z w:val="24"/>
              </w:rPr>
              <w:t xml:space="preserve"> Turner</w:t>
            </w:r>
          </w:p>
          <w:p w14:paraId="65CA1985" w14:textId="77777777" w:rsidR="00462982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</w:t>
            </w:r>
          </w:p>
          <w:p w14:paraId="1541F642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</w:t>
            </w:r>
            <w:r w:rsidRPr="00393590">
              <w:rPr>
                <w:rFonts w:ascii="Calibri" w:hAnsiTheme="minorHAnsi" w:cs="Courier New"/>
                <w:sz w:val="24"/>
              </w:rPr>
              <w:t>Trustees:</w:t>
            </w:r>
          </w:p>
          <w:p w14:paraId="1E910DE2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</w:t>
            </w:r>
            <w:r w:rsidRPr="00393590">
              <w:rPr>
                <w:rFonts w:ascii="Calibri" w:hAnsiTheme="minorHAnsi" w:cs="Courier New"/>
                <w:sz w:val="24"/>
              </w:rPr>
              <w:t xml:space="preserve">1 </w:t>
            </w:r>
            <w:proofErr w:type="spellStart"/>
            <w:proofErr w:type="gramStart"/>
            <w:r w:rsidRPr="00393590">
              <w:rPr>
                <w:rFonts w:ascii="Calibri" w:hAnsiTheme="minorHAnsi" w:cs="Courier New"/>
                <w:sz w:val="24"/>
              </w:rPr>
              <w:t>yr</w:t>
            </w:r>
            <w:proofErr w:type="spellEnd"/>
            <w:r>
              <w:rPr>
                <w:rFonts w:ascii="Calibri" w:hAnsiTheme="minorHAnsi" w:cs="Courier New"/>
                <w:sz w:val="24"/>
              </w:rPr>
              <w:t xml:space="preserve"> </w:t>
            </w:r>
            <w:r w:rsidRPr="00393590">
              <w:rPr>
                <w:rFonts w:ascii="Calibri" w:hAnsiTheme="minorHAnsi" w:cs="Courier New"/>
                <w:sz w:val="24"/>
              </w:rPr>
              <w:t xml:space="preserve"> </w:t>
            </w:r>
            <w:r>
              <w:rPr>
                <w:rFonts w:ascii="Calibri" w:hAnsiTheme="minorHAnsi" w:cs="Courier New"/>
                <w:sz w:val="24"/>
              </w:rPr>
              <w:t>Brittany</w:t>
            </w:r>
            <w:proofErr w:type="gramEnd"/>
            <w:r>
              <w:rPr>
                <w:rFonts w:ascii="Calibri" w:hAnsiTheme="minorHAnsi" w:cs="Courier New"/>
                <w:sz w:val="24"/>
              </w:rPr>
              <w:t xml:space="preserve"> Elliott</w:t>
            </w:r>
          </w:p>
          <w:p w14:paraId="3DCE4AA7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2 </w:t>
            </w:r>
            <w:proofErr w:type="spellStart"/>
            <w:proofErr w:type="gramStart"/>
            <w:r>
              <w:rPr>
                <w:rFonts w:ascii="Calibri" w:hAnsiTheme="minorHAnsi" w:cs="Courier New"/>
                <w:sz w:val="24"/>
              </w:rPr>
              <w:t>yr</w:t>
            </w:r>
            <w:proofErr w:type="spellEnd"/>
            <w:r>
              <w:rPr>
                <w:rFonts w:ascii="Calibri" w:hAnsiTheme="minorHAnsi" w:cs="Courier New"/>
                <w:sz w:val="24"/>
              </w:rPr>
              <w:t xml:space="preserve">  Tasha</w:t>
            </w:r>
            <w:proofErr w:type="gramEnd"/>
            <w:r>
              <w:rPr>
                <w:rFonts w:ascii="Calibri" w:hAnsiTheme="minorHAnsi" w:cs="Courier New"/>
                <w:sz w:val="24"/>
              </w:rPr>
              <w:t xml:space="preserve"> More</w:t>
            </w:r>
          </w:p>
          <w:p w14:paraId="2E12C14F" w14:textId="77777777" w:rsidR="00A14895" w:rsidRPr="00393590" w:rsidRDefault="001F0E02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3 </w:t>
            </w:r>
            <w:proofErr w:type="spellStart"/>
            <w:proofErr w:type="gramStart"/>
            <w:r>
              <w:rPr>
                <w:rFonts w:ascii="Calibri" w:hAnsiTheme="minorHAnsi" w:cs="Courier New"/>
                <w:sz w:val="24"/>
              </w:rPr>
              <w:t>yr</w:t>
            </w:r>
            <w:proofErr w:type="spellEnd"/>
            <w:r>
              <w:rPr>
                <w:rFonts w:ascii="Calibri" w:hAnsiTheme="minorHAnsi" w:cs="Courier New"/>
                <w:sz w:val="24"/>
              </w:rPr>
              <w:t xml:space="preserve">  Jenn</w:t>
            </w:r>
            <w:proofErr w:type="gramEnd"/>
            <w:r>
              <w:rPr>
                <w:rFonts w:ascii="Calibri" w:hAnsiTheme="minorHAnsi" w:cs="Courier New"/>
                <w:sz w:val="24"/>
              </w:rPr>
              <w:t xml:space="preserve"> </w:t>
            </w:r>
            <w:proofErr w:type="spellStart"/>
            <w:r>
              <w:rPr>
                <w:rFonts w:ascii="Calibri" w:hAnsiTheme="minorHAnsi" w:cs="Courier New"/>
                <w:sz w:val="24"/>
              </w:rPr>
              <w:t>Suggit</w:t>
            </w:r>
            <w:proofErr w:type="spellEnd"/>
          </w:p>
          <w:p w14:paraId="208EC8F8" w14:textId="77777777" w:rsidR="00A14895" w:rsidRPr="00A14895" w:rsidRDefault="00100692" w:rsidP="001149FA">
            <w:pPr>
              <w:rPr>
                <w:rFonts w:ascii="Calibri" w:hAnsiTheme="minorHAnsi" w:cstheme="minorHAnsi"/>
                <w:sz w:val="24"/>
                <w:u w:val="single"/>
              </w:rPr>
            </w:pPr>
          </w:p>
          <w:p w14:paraId="20C0A0B2" w14:textId="77777777" w:rsidR="00BF3138" w:rsidRPr="00B76B47" w:rsidRDefault="001F0E02" w:rsidP="00114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FE640A" wp14:editId="5450B33E">
                      <wp:simplePos x="0" y="0"/>
                      <wp:positionH relativeFrom="page">
                        <wp:posOffset>66675</wp:posOffset>
                      </wp:positionH>
                      <wp:positionV relativeFrom="page">
                        <wp:posOffset>509905</wp:posOffset>
                      </wp:positionV>
                      <wp:extent cx="1540510" cy="215900"/>
                      <wp:effectExtent l="0" t="0" r="254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51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F64694" w14:textId="77777777" w:rsidR="001149FA" w:rsidRPr="00BC4D30" w:rsidRDefault="00100692" w:rsidP="00BF31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E64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.25pt;margin-top:40.15pt;width:121.3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" filled="f" stroked="f">
                      <v:textbox style="mso-fit-shape-to-text:t">
                        <w:txbxContent>
                          <w:p w14:paraId="27F64694" w14:textId="77777777" w:rsidR="001149FA" w:rsidRPr="00BC4D30" w:rsidRDefault="00100692" w:rsidP="00BF3138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6F922AC" wp14:editId="0EB3EF76">
                      <wp:simplePos x="0" y="0"/>
                      <wp:positionH relativeFrom="page">
                        <wp:posOffset>-79375</wp:posOffset>
                      </wp:positionH>
                      <wp:positionV relativeFrom="page">
                        <wp:posOffset>5591810</wp:posOffset>
                      </wp:positionV>
                      <wp:extent cx="1448435" cy="45085"/>
                      <wp:effectExtent l="0" t="635" r="2540" b="190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7189D3" w14:textId="77777777" w:rsidR="001149FA" w:rsidRPr="008232F2" w:rsidRDefault="00100692" w:rsidP="00BF313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922AC" id="Text Box 5" o:spid="_x0000_s1027" type="#_x0000_t202" style="position:absolute;margin-left:-6.25pt;margin-top:440.3pt;width:114.05pt;height:3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" filled="f" stroked="f">
                      <v:textbox>
                        <w:txbxContent>
                          <w:p w14:paraId="137189D3" w14:textId="77777777" w:rsidR="001149FA" w:rsidRPr="008232F2" w:rsidRDefault="00100692" w:rsidP="00BF313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8273" w:type="dxa"/>
            <w:gridSpan w:val="2"/>
            <w:shd w:val="clear" w:color="auto" w:fill="auto"/>
          </w:tcPr>
          <w:p w14:paraId="18E194E6" w14:textId="77777777" w:rsidR="00BF3138" w:rsidRDefault="00100692" w:rsidP="001149FA"/>
          <w:p w14:paraId="2119F2EE" w14:textId="42131B43" w:rsidR="00857074" w:rsidRPr="00426ED4" w:rsidRDefault="001F0E02" w:rsidP="001149FA">
            <w:pPr>
              <w:rPr>
                <w:rFonts w:ascii="Arial Rounded MT Bold" w:hAnsi="Arial Rounded MT Bold"/>
                <w:b/>
                <w:bCs/>
                <w:sz w:val="36"/>
                <w:szCs w:val="36"/>
              </w:rPr>
            </w:pPr>
            <w:r w:rsidRPr="00426ED4">
              <w:rPr>
                <w:sz w:val="22"/>
                <w:szCs w:val="36"/>
              </w:rPr>
              <w:t xml:space="preserve"> </w:t>
            </w:r>
            <w:r w:rsidRPr="00426ED4">
              <w:rPr>
                <w:rFonts w:ascii="Arial Rounded MT Bold" w:hAnsi="Arial Rounded MT Bold"/>
                <w:b/>
                <w:bCs/>
                <w:sz w:val="48"/>
                <w:szCs w:val="48"/>
              </w:rPr>
              <w:t xml:space="preserve">   </w:t>
            </w:r>
            <w:r w:rsidRPr="00426ED4">
              <w:rPr>
                <w:rFonts w:ascii="Arial" w:hAnsi="Arial" w:cs="Arial"/>
                <w:sz w:val="36"/>
                <w:szCs w:val="36"/>
              </w:rPr>
              <w:t xml:space="preserve">DATE: </w:t>
            </w:r>
            <w:r w:rsidRPr="00426ED4">
              <w:rPr>
                <w:rFonts w:ascii="Arial" w:hAnsi="Arial" w:cs="Arial"/>
                <w:color w:val="12963E"/>
                <w:sz w:val="36"/>
                <w:szCs w:val="36"/>
              </w:rPr>
              <w:t>Wednesda</w:t>
            </w:r>
            <w:r w:rsidR="009E69F6" w:rsidRPr="00426ED4">
              <w:rPr>
                <w:rFonts w:ascii="Arial" w:hAnsi="Arial" w:cs="Arial"/>
                <w:color w:val="12963E"/>
                <w:sz w:val="36"/>
                <w:szCs w:val="36"/>
              </w:rPr>
              <w:t>y February 15</w:t>
            </w:r>
            <w:r w:rsidR="008F5E62" w:rsidRPr="00426ED4">
              <w:rPr>
                <w:rFonts w:ascii="Arial" w:hAnsi="Arial" w:cs="Arial"/>
                <w:color w:val="12963E"/>
                <w:sz w:val="36"/>
                <w:szCs w:val="36"/>
              </w:rPr>
              <w:t>, 2023</w:t>
            </w:r>
          </w:p>
          <w:p w14:paraId="7B8950DA" w14:textId="77777777" w:rsidR="00857074" w:rsidRPr="00426ED4" w:rsidRDefault="00100692" w:rsidP="001149FA">
            <w:pPr>
              <w:rPr>
                <w:rFonts w:ascii="Arial" w:hAnsi="Arial" w:cs="Arial"/>
                <w:sz w:val="36"/>
                <w:szCs w:val="36"/>
              </w:rPr>
            </w:pPr>
          </w:p>
          <w:p w14:paraId="5DEFA478" w14:textId="77777777" w:rsidR="00BF3138" w:rsidRPr="00426ED4" w:rsidRDefault="001F0E02" w:rsidP="001149FA">
            <w:pPr>
              <w:rPr>
                <w:rFonts w:ascii="Arial" w:hAnsi="Arial" w:cs="Arial"/>
                <w:sz w:val="36"/>
                <w:szCs w:val="36"/>
              </w:rPr>
            </w:pPr>
            <w:r w:rsidRPr="00426ED4">
              <w:rPr>
                <w:rFonts w:ascii="Arial" w:hAnsi="Arial" w:cs="Arial"/>
                <w:sz w:val="36"/>
                <w:szCs w:val="36"/>
              </w:rPr>
              <w:t xml:space="preserve">   TIME:  </w:t>
            </w:r>
            <w:r w:rsidRPr="00426ED4">
              <w:rPr>
                <w:rFonts w:ascii="Arial" w:hAnsi="Arial" w:cs="Arial"/>
                <w:color w:val="00B050"/>
                <w:sz w:val="36"/>
                <w:szCs w:val="36"/>
              </w:rPr>
              <w:t>4:15 p.m.</w:t>
            </w:r>
          </w:p>
          <w:p w14:paraId="4D857160" w14:textId="77777777" w:rsidR="00174AD8" w:rsidRPr="00426ED4" w:rsidRDefault="001F0E02" w:rsidP="00687C03">
            <w:pPr>
              <w:rPr>
                <w:rFonts w:ascii="Arial" w:hAnsi="Arial" w:cs="Arial"/>
                <w:sz w:val="36"/>
                <w:szCs w:val="36"/>
              </w:rPr>
            </w:pPr>
            <w:r w:rsidRPr="00426ED4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135B4B4A" w14:textId="77777777" w:rsidR="00687C03" w:rsidRPr="00426ED4" w:rsidRDefault="001F0E02" w:rsidP="00687C03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 w:rsidRPr="00426ED4">
              <w:rPr>
                <w:rFonts w:ascii="Arial" w:hAnsi="Arial" w:cs="Arial"/>
                <w:sz w:val="36"/>
                <w:szCs w:val="36"/>
              </w:rPr>
              <w:t xml:space="preserve">    LOCATION:  </w:t>
            </w:r>
            <w:r w:rsidRPr="00426ED4">
              <w:rPr>
                <w:rFonts w:ascii="Arial" w:hAnsi="Arial" w:cs="Arial"/>
                <w:color w:val="00B050"/>
                <w:sz w:val="36"/>
                <w:szCs w:val="36"/>
              </w:rPr>
              <w:t>Palliser Schools Building</w:t>
            </w:r>
          </w:p>
          <w:p w14:paraId="30642070" w14:textId="77777777" w:rsidR="47D6FDF8" w:rsidRPr="00426ED4" w:rsidRDefault="001F0E02" w:rsidP="47D6FDF8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 w:rsidRPr="00426ED4">
              <w:rPr>
                <w:rFonts w:ascii="Arial" w:hAnsi="Arial" w:cs="Arial"/>
                <w:color w:val="00B050"/>
                <w:sz w:val="36"/>
                <w:szCs w:val="36"/>
              </w:rPr>
              <w:t xml:space="preserve">                          Boardroom</w:t>
            </w:r>
          </w:p>
          <w:p w14:paraId="0C3D3844" w14:textId="77777777" w:rsidR="7C5F0176" w:rsidRPr="00426ED4" w:rsidRDefault="001F0E02" w:rsidP="00462982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 w:rsidRPr="00426ED4">
              <w:rPr>
                <w:rFonts w:ascii="Arial" w:hAnsi="Arial" w:cs="Arial"/>
                <w:color w:val="00B050"/>
                <w:sz w:val="36"/>
                <w:szCs w:val="36"/>
              </w:rPr>
              <w:t xml:space="preserve">                          3305 18 Ave. N </w:t>
            </w:r>
          </w:p>
          <w:p w14:paraId="23A4386F" w14:textId="77777777" w:rsidR="00D6096D" w:rsidRDefault="00100692"/>
          <w:p w14:paraId="6E15C8D9" w14:textId="77777777" w:rsidR="00D6096D" w:rsidRDefault="001F0E02">
            <w:r>
              <w:rPr>
                <w:rFonts w:ascii="Arial"/>
                <w:sz w:val="20"/>
              </w:rPr>
              <w:t xml:space="preserve"> 1. Roll call of officers</w:t>
            </w:r>
          </w:p>
          <w:p w14:paraId="54C71475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 xml:space="preserve">2. Reading of the Equality Statement </w:t>
            </w:r>
          </w:p>
          <w:p w14:paraId="7468AE6F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>3. New members</w:t>
            </w:r>
          </w:p>
          <w:p w14:paraId="6EF8C1AC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 xml:space="preserve">4. Read and adopt minutes of the last meeting </w:t>
            </w:r>
          </w:p>
          <w:p w14:paraId="582ACC4F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>5. Matters arising from minutes of the last meeting</w:t>
            </w:r>
          </w:p>
          <w:p w14:paraId="7CECD108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 xml:space="preserve">6. Financial report - budget to be presented. </w:t>
            </w:r>
          </w:p>
          <w:p w14:paraId="241C140C" w14:textId="14B5E52D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>7. Correspondence (communications)</w:t>
            </w:r>
            <w:r>
              <w:rPr>
                <w:rFonts w:ascii="Arial" w:hAnsi="Arial" w:cs="Arial"/>
                <w:sz w:val="20"/>
                <w:szCs w:val="32"/>
              </w:rPr>
              <w:t>, bills, mail etc.</w:t>
            </w:r>
          </w:p>
          <w:p w14:paraId="6439D8D0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>8. Local executive report</w:t>
            </w:r>
          </w:p>
          <w:p w14:paraId="1A3F9635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 xml:space="preserve">9. Committee reports: </w:t>
            </w:r>
            <w:r>
              <w:rPr>
                <w:rFonts w:ascii="Arial" w:hAnsi="Arial" w:cs="Arial"/>
                <w:sz w:val="20"/>
                <w:szCs w:val="32"/>
              </w:rPr>
              <w:t xml:space="preserve">  </w:t>
            </w:r>
            <w:proofErr w:type="spellStart"/>
            <w:r w:rsidRPr="00462982">
              <w:rPr>
                <w:rFonts w:ascii="Arial" w:hAnsi="Arial" w:cs="Arial"/>
                <w:sz w:val="20"/>
                <w:szCs w:val="32"/>
              </w:rPr>
              <w:t>Labour</w:t>
            </w:r>
            <w:proofErr w:type="spellEnd"/>
            <w:r w:rsidRPr="00462982">
              <w:rPr>
                <w:rFonts w:ascii="Arial" w:hAnsi="Arial" w:cs="Arial"/>
                <w:sz w:val="20"/>
                <w:szCs w:val="32"/>
              </w:rPr>
              <w:t xml:space="preserve"> Management –</w:t>
            </w:r>
          </w:p>
          <w:p w14:paraId="14721F49" w14:textId="51D76F15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  <w:szCs w:val="32"/>
              </w:rPr>
              <w:t xml:space="preserve">  </w:t>
            </w:r>
            <w:r w:rsidR="007A5CFB">
              <w:rPr>
                <w:rFonts w:ascii="Arial" w:hAnsi="Arial" w:cs="Arial"/>
                <w:sz w:val="20"/>
                <w:szCs w:val="32"/>
              </w:rPr>
              <w:t xml:space="preserve">   </w:t>
            </w:r>
            <w:r w:rsidRPr="00462982">
              <w:rPr>
                <w:rFonts w:ascii="Arial" w:hAnsi="Arial" w:cs="Arial"/>
                <w:sz w:val="20"/>
                <w:szCs w:val="32"/>
              </w:rPr>
              <w:t>Policy Committee - Maggie Taylor</w:t>
            </w:r>
          </w:p>
          <w:p w14:paraId="7926F78D" w14:textId="7ABBCC0B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7A5CFB">
              <w:rPr>
                <w:rFonts w:ascii="Arial" w:hAnsi="Arial" w:cs="Arial"/>
                <w:sz w:val="20"/>
                <w:szCs w:val="32"/>
              </w:rPr>
              <w:t xml:space="preserve">   </w:t>
            </w:r>
            <w:r w:rsidRPr="00462982">
              <w:rPr>
                <w:rFonts w:ascii="Arial" w:hAnsi="Arial" w:cs="Arial"/>
                <w:sz w:val="20"/>
                <w:szCs w:val="32"/>
              </w:rPr>
              <w:t xml:space="preserve"> Poverty Committee - Char Taylor</w:t>
            </w:r>
          </w:p>
          <w:p w14:paraId="66F3D9BA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 xml:space="preserve">10. Nominations and elections (if elections are to occur at the meeting) </w:t>
            </w:r>
          </w:p>
          <w:p w14:paraId="46F921A2" w14:textId="77777777" w:rsidR="00100692" w:rsidRDefault="001F0E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      </w:t>
            </w:r>
            <w:r w:rsidR="009E69F6" w:rsidRPr="009E69F6">
              <w:rPr>
                <w:rFonts w:ascii="Arial" w:hAnsi="Arial" w:cs="Arial"/>
                <w:color w:val="000000"/>
                <w:sz w:val="20"/>
                <w:szCs w:val="20"/>
              </w:rPr>
              <w:t xml:space="preserve">Vice President, Treasurer, 3 Executive Officers, 3-year trustee and </w:t>
            </w:r>
          </w:p>
          <w:p w14:paraId="33F49800" w14:textId="791F70A6" w:rsidR="00ED10F6" w:rsidRDefault="001006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9E69F6" w:rsidRPr="009E69F6">
              <w:rPr>
                <w:rFonts w:ascii="Arial" w:hAnsi="Arial" w:cs="Arial"/>
                <w:color w:val="000000"/>
                <w:sz w:val="20"/>
                <w:szCs w:val="20"/>
              </w:rPr>
              <w:t>a Poverty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69F6" w:rsidRPr="009E69F6">
              <w:rPr>
                <w:rFonts w:ascii="Arial" w:hAnsi="Arial" w:cs="Arial"/>
                <w:color w:val="000000"/>
                <w:sz w:val="20"/>
                <w:szCs w:val="20"/>
              </w:rPr>
              <w:t>Intervention Committee Representation</w:t>
            </w:r>
          </w:p>
          <w:p w14:paraId="26D8E8F1" w14:textId="736E67D3" w:rsidR="009E69F6" w:rsidRPr="00426ED4" w:rsidRDefault="009E69F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following members can run for these positions:</w:t>
            </w:r>
            <w:r w:rsidR="00426E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6ED4">
              <w:rPr>
                <w:rFonts w:ascii="Arial" w:hAnsi="Arial" w:cs="Arial"/>
                <w:color w:val="0070C0"/>
                <w:sz w:val="20"/>
                <w:szCs w:val="20"/>
              </w:rPr>
              <w:t xml:space="preserve">Joyce </w:t>
            </w:r>
            <w:proofErr w:type="spellStart"/>
            <w:r w:rsidRPr="00426ED4">
              <w:rPr>
                <w:rFonts w:ascii="Arial" w:hAnsi="Arial" w:cs="Arial"/>
                <w:color w:val="0070C0"/>
                <w:sz w:val="20"/>
                <w:szCs w:val="20"/>
              </w:rPr>
              <w:t>Bishoff</w:t>
            </w:r>
            <w:proofErr w:type="spellEnd"/>
            <w:r w:rsidR="00426ED4" w:rsidRPr="00426ED4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r w:rsidRPr="00426ED4">
              <w:rPr>
                <w:rFonts w:ascii="Arial" w:hAnsi="Arial" w:cs="Arial"/>
                <w:color w:val="0070C0"/>
                <w:sz w:val="20"/>
                <w:szCs w:val="20"/>
              </w:rPr>
              <w:t xml:space="preserve">Jane </w:t>
            </w:r>
            <w:proofErr w:type="gramStart"/>
            <w:r w:rsidRPr="00426ED4">
              <w:rPr>
                <w:rFonts w:ascii="Arial" w:hAnsi="Arial" w:cs="Arial"/>
                <w:color w:val="0070C0"/>
                <w:sz w:val="20"/>
                <w:szCs w:val="20"/>
              </w:rPr>
              <w:t>Cameron</w:t>
            </w:r>
            <w:r w:rsidR="00426ED4" w:rsidRPr="00426ED4">
              <w:rPr>
                <w:rFonts w:ascii="Arial" w:hAnsi="Arial" w:cs="Arial"/>
                <w:color w:val="0070C0"/>
                <w:sz w:val="20"/>
                <w:szCs w:val="20"/>
              </w:rPr>
              <w:t>,</w:t>
            </w:r>
            <w:r w:rsidRPr="00426ED4">
              <w:rPr>
                <w:rFonts w:ascii="Arial" w:hAnsi="Arial" w:cs="Arial"/>
                <w:color w:val="0070C0"/>
                <w:sz w:val="20"/>
                <w:szCs w:val="20"/>
              </w:rPr>
              <w:t xml:space="preserve">   </w:t>
            </w:r>
            <w:proofErr w:type="gramEnd"/>
            <w:r w:rsidRPr="00426ED4">
              <w:rPr>
                <w:rFonts w:ascii="Arial" w:hAnsi="Arial" w:cs="Arial"/>
                <w:color w:val="0070C0"/>
                <w:sz w:val="20"/>
                <w:szCs w:val="20"/>
              </w:rPr>
              <w:t xml:space="preserve">    Michelle </w:t>
            </w:r>
            <w:proofErr w:type="spellStart"/>
            <w:r w:rsidRPr="00426ED4">
              <w:rPr>
                <w:rFonts w:ascii="Arial" w:hAnsi="Arial" w:cs="Arial"/>
                <w:color w:val="0070C0"/>
                <w:sz w:val="20"/>
                <w:szCs w:val="20"/>
              </w:rPr>
              <w:t>Danylchuk</w:t>
            </w:r>
            <w:proofErr w:type="spellEnd"/>
            <w:r w:rsidR="00426ED4" w:rsidRPr="00426ED4">
              <w:rPr>
                <w:rFonts w:ascii="Arial" w:hAnsi="Arial" w:cs="Arial"/>
                <w:color w:val="0070C0"/>
                <w:sz w:val="20"/>
                <w:szCs w:val="20"/>
              </w:rPr>
              <w:t xml:space="preserve">,, </w:t>
            </w:r>
            <w:r w:rsidRPr="00426ED4">
              <w:rPr>
                <w:rFonts w:ascii="Arial" w:hAnsi="Arial" w:cs="Arial"/>
                <w:color w:val="0070C0"/>
                <w:sz w:val="20"/>
                <w:szCs w:val="20"/>
              </w:rPr>
              <w:t>Brittany Elliot</w:t>
            </w:r>
            <w:r w:rsidR="00426ED4" w:rsidRPr="00426ED4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r w:rsidRPr="00426ED4">
              <w:rPr>
                <w:rFonts w:ascii="Arial" w:hAnsi="Arial" w:cs="Arial"/>
                <w:color w:val="0070C0"/>
                <w:sz w:val="20"/>
                <w:szCs w:val="20"/>
              </w:rPr>
              <w:t>Nikki Gordon</w:t>
            </w:r>
            <w:r w:rsidR="00426ED4" w:rsidRPr="00426ED4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r w:rsidRPr="00426ED4">
              <w:rPr>
                <w:rFonts w:ascii="Arial" w:hAnsi="Arial" w:cs="Arial"/>
                <w:color w:val="0070C0"/>
                <w:sz w:val="20"/>
                <w:szCs w:val="20"/>
              </w:rPr>
              <w:t xml:space="preserve">Carlene </w:t>
            </w:r>
            <w:proofErr w:type="spellStart"/>
            <w:r w:rsidRPr="00426ED4">
              <w:rPr>
                <w:rFonts w:ascii="Arial" w:hAnsi="Arial" w:cs="Arial"/>
                <w:color w:val="0070C0"/>
                <w:sz w:val="20"/>
                <w:szCs w:val="20"/>
              </w:rPr>
              <w:t>Gretzinger</w:t>
            </w:r>
            <w:proofErr w:type="spellEnd"/>
            <w:r w:rsidR="00426ED4" w:rsidRPr="00426ED4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r w:rsidRPr="00426ED4">
              <w:rPr>
                <w:rFonts w:ascii="Arial" w:hAnsi="Arial" w:cs="Arial"/>
                <w:color w:val="0070C0"/>
                <w:sz w:val="20"/>
                <w:szCs w:val="20"/>
              </w:rPr>
              <w:t xml:space="preserve">Linda </w:t>
            </w:r>
            <w:proofErr w:type="spellStart"/>
            <w:r w:rsidRPr="00426ED4">
              <w:rPr>
                <w:rFonts w:ascii="Arial" w:hAnsi="Arial" w:cs="Arial"/>
                <w:color w:val="0070C0"/>
                <w:sz w:val="20"/>
                <w:szCs w:val="20"/>
              </w:rPr>
              <w:t>Heggs</w:t>
            </w:r>
            <w:proofErr w:type="spellEnd"/>
            <w:r w:rsidR="00426ED4" w:rsidRPr="00426ED4">
              <w:rPr>
                <w:rFonts w:ascii="Arial" w:hAnsi="Arial" w:cs="Arial"/>
                <w:color w:val="0070C0"/>
                <w:sz w:val="20"/>
                <w:szCs w:val="20"/>
              </w:rPr>
              <w:t xml:space="preserve">,    </w:t>
            </w:r>
            <w:r w:rsidRPr="00426ED4">
              <w:rPr>
                <w:rFonts w:ascii="Arial" w:hAnsi="Arial" w:cs="Arial"/>
                <w:color w:val="0070C0"/>
                <w:sz w:val="20"/>
                <w:szCs w:val="20"/>
              </w:rPr>
              <w:t>Juanita Kaminski</w:t>
            </w:r>
            <w:r w:rsidR="00426ED4" w:rsidRPr="00426ED4">
              <w:rPr>
                <w:rFonts w:ascii="Arial" w:hAnsi="Arial" w:cs="Arial"/>
                <w:color w:val="0070C0"/>
                <w:sz w:val="20"/>
                <w:szCs w:val="20"/>
              </w:rPr>
              <w:t xml:space="preserve">, Wendi </w:t>
            </w:r>
            <w:proofErr w:type="spellStart"/>
            <w:r w:rsidR="00426ED4" w:rsidRPr="00426ED4">
              <w:rPr>
                <w:rFonts w:ascii="Arial" w:hAnsi="Arial" w:cs="Arial"/>
                <w:color w:val="0070C0"/>
                <w:sz w:val="20"/>
                <w:szCs w:val="20"/>
              </w:rPr>
              <w:t>Legge</w:t>
            </w:r>
            <w:proofErr w:type="spellEnd"/>
            <w:r w:rsidR="00426ED4" w:rsidRPr="00426ED4">
              <w:rPr>
                <w:rFonts w:ascii="Arial" w:hAnsi="Arial" w:cs="Arial"/>
                <w:color w:val="0070C0"/>
                <w:sz w:val="20"/>
                <w:szCs w:val="20"/>
              </w:rPr>
              <w:t xml:space="preserve">, Dianne Mandel, Sharon Olsen, Deb Richardson,           Diane Romaniuk, Christine </w:t>
            </w:r>
            <w:proofErr w:type="spellStart"/>
            <w:r w:rsidR="00426ED4" w:rsidRPr="00426ED4">
              <w:rPr>
                <w:rFonts w:ascii="Arial" w:hAnsi="Arial" w:cs="Arial"/>
                <w:color w:val="0070C0"/>
                <w:sz w:val="20"/>
                <w:szCs w:val="20"/>
              </w:rPr>
              <w:t>Schooten</w:t>
            </w:r>
            <w:proofErr w:type="spellEnd"/>
            <w:r w:rsidR="00426ED4" w:rsidRPr="00426ED4">
              <w:rPr>
                <w:rFonts w:ascii="Arial" w:hAnsi="Arial" w:cs="Arial"/>
                <w:color w:val="0070C0"/>
                <w:sz w:val="20"/>
                <w:szCs w:val="20"/>
              </w:rPr>
              <w:t xml:space="preserve">, Deb </w:t>
            </w:r>
            <w:proofErr w:type="spellStart"/>
            <w:r w:rsidR="00426ED4" w:rsidRPr="00426ED4">
              <w:rPr>
                <w:rFonts w:ascii="Arial" w:hAnsi="Arial" w:cs="Arial"/>
                <w:color w:val="0070C0"/>
                <w:sz w:val="20"/>
                <w:szCs w:val="20"/>
              </w:rPr>
              <w:t>Stankievech</w:t>
            </w:r>
            <w:proofErr w:type="spellEnd"/>
            <w:r w:rsidR="00426ED4" w:rsidRPr="00426ED4">
              <w:rPr>
                <w:rFonts w:ascii="Arial" w:hAnsi="Arial" w:cs="Arial"/>
                <w:color w:val="0070C0"/>
                <w:sz w:val="20"/>
                <w:szCs w:val="20"/>
              </w:rPr>
              <w:t xml:space="preserve">, Jenn Suggitt, Maggie Taylor,      Char Taylor, Tracie Truscott, Leanne Turner, Jamie </w:t>
            </w:r>
            <w:proofErr w:type="spellStart"/>
            <w:r w:rsidR="00426ED4" w:rsidRPr="00426ED4">
              <w:rPr>
                <w:rFonts w:ascii="Arial" w:hAnsi="Arial" w:cs="Arial"/>
                <w:color w:val="0070C0"/>
                <w:sz w:val="20"/>
                <w:szCs w:val="20"/>
              </w:rPr>
              <w:t>Westlund</w:t>
            </w:r>
            <w:proofErr w:type="spellEnd"/>
            <w:r w:rsidR="00426ED4" w:rsidRPr="00426ED4">
              <w:rPr>
                <w:rFonts w:ascii="Arial" w:hAnsi="Arial" w:cs="Arial"/>
                <w:color w:val="0070C0"/>
                <w:sz w:val="20"/>
                <w:szCs w:val="20"/>
              </w:rPr>
              <w:t>,  Cathy Widmer</w:t>
            </w:r>
          </w:p>
          <w:p w14:paraId="49781343" w14:textId="77777777" w:rsidR="00462982" w:rsidRDefault="001F0E02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/>
                <w:sz w:val="20"/>
              </w:rPr>
              <w:t xml:space="preserve"> 11. Unfinished business </w:t>
            </w:r>
            <w:r>
              <w:rPr>
                <w:rFonts w:ascii="Arial"/>
                <w:sz w:val="20"/>
              </w:rPr>
              <w:t>–</w:t>
            </w:r>
          </w:p>
          <w:p w14:paraId="3AF464DA" w14:textId="0E8C46D6" w:rsidR="007A5CFB" w:rsidRDefault="007A5CFB" w:rsidP="008F5E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E02">
              <w:rPr>
                <w:rFonts w:ascii="Arial" w:hAnsi="Arial" w:cs="Arial"/>
                <w:sz w:val="20"/>
                <w:szCs w:val="20"/>
              </w:rPr>
              <w:t>1</w:t>
            </w:r>
            <w:r w:rsidR="001F0E02" w:rsidRPr="00462982">
              <w:rPr>
                <w:rFonts w:ascii="Arial" w:hAnsi="Arial" w:cs="Arial"/>
                <w:sz w:val="20"/>
                <w:szCs w:val="20"/>
              </w:rPr>
              <w:t xml:space="preserve">2. New business </w:t>
            </w:r>
            <w:r w:rsidR="008F5E62">
              <w:rPr>
                <w:rFonts w:ascii="Arial" w:hAnsi="Arial" w:cs="Arial"/>
                <w:sz w:val="20"/>
                <w:szCs w:val="20"/>
              </w:rPr>
              <w:t>–</w:t>
            </w:r>
            <w:r w:rsidR="001F0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E6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E69F6">
              <w:rPr>
                <w:rFonts w:ascii="Arial" w:hAnsi="Arial" w:cs="Arial"/>
                <w:sz w:val="20"/>
                <w:szCs w:val="20"/>
              </w:rPr>
              <w:t>Update on guest speaker</w:t>
            </w:r>
          </w:p>
          <w:p w14:paraId="2BB3F761" w14:textId="17A9225A" w:rsidR="008F5E62" w:rsidRPr="00362293" w:rsidRDefault="008F5E62" w:rsidP="008F5E6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                                2. </w:t>
            </w:r>
            <w:r w:rsidR="009E69F6">
              <w:rPr>
                <w:rFonts w:ascii="Arial" w:hAnsi="Arial" w:cs="Arial"/>
                <w:sz w:val="20"/>
                <w:szCs w:val="32"/>
              </w:rPr>
              <w:t>Update from the Negotiation committee process</w:t>
            </w:r>
          </w:p>
          <w:p w14:paraId="5BE9259B" w14:textId="77777777" w:rsidR="00462982" w:rsidRPr="00462982" w:rsidRDefault="001F0E02" w:rsidP="00462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  <w:r w:rsidRPr="00462982">
              <w:rPr>
                <w:rFonts w:ascii="Arial" w:hAnsi="Arial" w:cs="Arial"/>
                <w:sz w:val="20"/>
                <w:szCs w:val="20"/>
              </w:rPr>
              <w:t xml:space="preserve">. Adjournment </w:t>
            </w:r>
          </w:p>
          <w:p w14:paraId="1A5480A8" w14:textId="77777777" w:rsidR="00FA6BDA" w:rsidRPr="00EF3183" w:rsidRDefault="00100692" w:rsidP="00FA6BDA">
            <w:pPr>
              <w:ind w:left="165"/>
              <w:rPr>
                <w:rFonts w:ascii="Bahnschrift" w:hAnsi="Bahnschrift" w:cs="Gisha"/>
                <w:sz w:val="32"/>
                <w:szCs w:val="32"/>
              </w:rPr>
            </w:pPr>
          </w:p>
          <w:p w14:paraId="36D85C3D" w14:textId="77777777" w:rsidR="00E404C3" w:rsidRPr="00EF3183" w:rsidRDefault="001F0E02" w:rsidP="00EF3183">
            <w:pPr>
              <w:ind w:left="165"/>
              <w:rPr>
                <w:rFonts w:ascii="Bahnschrift" w:hAnsi="Bahnschrift" w:cs="Gisha"/>
                <w:sz w:val="32"/>
                <w:szCs w:val="32"/>
              </w:rPr>
            </w:pPr>
            <w:r w:rsidRPr="00EF3183">
              <w:rPr>
                <w:rFonts w:ascii="Bahnschrift" w:hAnsi="Bahnschrift" w:cs="Gisha"/>
                <w:sz w:val="32"/>
                <w:szCs w:val="32"/>
              </w:rPr>
              <w:t xml:space="preserve">     P</w:t>
            </w:r>
            <w:r w:rsidRPr="00462982">
              <w:rPr>
                <w:rFonts w:ascii="Arial" w:hAnsi="Arial" w:cs="Arial"/>
                <w:sz w:val="32"/>
                <w:szCs w:val="32"/>
              </w:rPr>
              <w:t xml:space="preserve">lease check out our website at </w:t>
            </w:r>
            <w:hyperlink r:id="rId9" w:history="1">
              <w:r w:rsidRPr="001E1D1F">
                <w:rPr>
                  <w:rStyle w:val="Hyperlink"/>
                  <w:rFonts w:ascii="Arial" w:hAnsi="Arial" w:cs="Arial"/>
                  <w:sz w:val="32"/>
                  <w:szCs w:val="32"/>
                </w:rPr>
                <w:t>2843.CUPE.ca</w:t>
              </w:r>
            </w:hyperlink>
          </w:p>
          <w:p w14:paraId="25575446" w14:textId="77777777" w:rsidR="00E404C3" w:rsidRPr="00FA6BDA" w:rsidRDefault="00100692" w:rsidP="00FA6BDA">
            <w:pPr>
              <w:ind w:left="165"/>
              <w:rPr>
                <w:rFonts w:ascii="Arial Rounded MT Bold" w:hAnsi="Arial Rounded MT Bold" w:cs="Gisha"/>
                <w:sz w:val="22"/>
                <w:szCs w:val="22"/>
              </w:rPr>
            </w:pPr>
          </w:p>
          <w:p w14:paraId="2248B92E" w14:textId="77777777" w:rsidR="004912C5" w:rsidRDefault="00100692" w:rsidP="004912C5">
            <w:pPr>
              <w:pStyle w:val="ListParagraph"/>
              <w:ind w:left="525"/>
              <w:rPr>
                <w:rFonts w:ascii="Arial Rounded MT Bold" w:hAnsi="Arial Rounded MT Bold" w:cs="Gisha"/>
                <w:sz w:val="22"/>
                <w:szCs w:val="22"/>
              </w:rPr>
            </w:pPr>
          </w:p>
          <w:p w14:paraId="5AF4D295" w14:textId="77777777" w:rsidR="00FA6BDA" w:rsidRPr="00FA6BDA" w:rsidRDefault="001F0E02" w:rsidP="00B5450E">
            <w:p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       </w:t>
            </w:r>
          </w:p>
          <w:p w14:paraId="7D3F72CB" w14:textId="77777777" w:rsidR="007D3D3E" w:rsidRPr="007D3D3E" w:rsidRDefault="001F0E02" w:rsidP="00687C03">
            <w:pPr>
              <w:rPr>
                <w:rFonts w:ascii="Bodoni MT" w:hAnsi="Bodoni MT" w:cs="Gisha"/>
                <w:sz w:val="36"/>
                <w:szCs w:val="36"/>
              </w:rPr>
            </w:pPr>
            <w:r>
              <w:rPr>
                <w:rFonts w:ascii="Arial Rounded MT Bold" w:hAnsi="Arial Rounded MT Bold" w:cs="Gisha"/>
                <w:sz w:val="36"/>
                <w:szCs w:val="36"/>
              </w:rPr>
              <w:t xml:space="preserve">                                  </w:t>
            </w:r>
            <w:r>
              <w:rPr>
                <w:rFonts w:ascii="Calibri" w:hAnsiTheme="minorHAnsi" w:cstheme="minorHAnsi"/>
                <w:b/>
                <w:sz w:val="32"/>
                <w:szCs w:val="32"/>
              </w:rPr>
              <w:t xml:space="preserve">    </w:t>
            </w:r>
            <w:r>
              <w:rPr>
                <w:rFonts w:ascii="Calibri" w:hAnsiTheme="minorHAnsi" w:cstheme="minorHAnsi"/>
                <w:b/>
                <w:sz w:val="22"/>
                <w:szCs w:val="22"/>
              </w:rPr>
              <w:t xml:space="preserve">     </w:t>
            </w:r>
            <w:r w:rsidRPr="007D3D3E">
              <w:rPr>
                <w:rFonts w:ascii="Bodoni MT" w:hAnsi="Bodoni MT" w:cs="Gisha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ascii="Bodoni MT" w:hAnsi="Bodoni MT" w:cs="Gisha"/>
                <w:b/>
                <w:bCs/>
                <w:sz w:val="36"/>
                <w:szCs w:val="36"/>
              </w:rPr>
              <w:t xml:space="preserve">      </w:t>
            </w:r>
            <w:r w:rsidRPr="007D3D3E">
              <w:rPr>
                <w:rFonts w:ascii="Bodoni MT" w:hAnsi="Bodoni MT" w:cs="Gisha"/>
                <w:bCs/>
                <w:sz w:val="36"/>
                <w:szCs w:val="36"/>
              </w:rPr>
              <w:t xml:space="preserve">    </w:t>
            </w:r>
          </w:p>
          <w:p w14:paraId="0623DFB1" w14:textId="77777777" w:rsidR="00BF3138" w:rsidRPr="00C17EBE" w:rsidRDefault="001F0E02" w:rsidP="00C251A5">
            <w:pPr>
              <w:rPr>
                <w:rFonts w:ascii="Arial Rounded MT Bold" w:hAnsi="Arial Rounded MT Bold" w:cs="Gisha"/>
                <w:sz w:val="36"/>
                <w:szCs w:val="36"/>
              </w:rPr>
            </w:pPr>
            <w:r>
              <w:rPr>
                <w:rFonts w:ascii="Berlin Sans FB" w:hAnsi="Berlin Sans FB" w:cs="Gisha"/>
                <w:sz w:val="36"/>
                <w:szCs w:val="36"/>
              </w:rPr>
              <w:t xml:space="preserve">    </w:t>
            </w:r>
            <w:r w:rsidRPr="00614096">
              <w:rPr>
                <w:rFonts w:ascii="Bodoni MT" w:hAnsi="Bodoni MT" w:cs="Gisha"/>
                <w:sz w:val="24"/>
              </w:rPr>
              <w:t xml:space="preserve"> </w:t>
            </w:r>
          </w:p>
        </w:tc>
      </w:tr>
      <w:tr w:rsidR="00CF4410" w:rsidRPr="00B90891" w14:paraId="6F846D54" w14:textId="77777777" w:rsidTr="00EF3183">
        <w:trPr>
          <w:trHeight w:val="60"/>
          <w:jc w:val="center"/>
        </w:trPr>
        <w:tc>
          <w:tcPr>
            <w:tcW w:w="2572" w:type="dxa"/>
            <w:shd w:val="clear" w:color="auto" w:fill="FF33CC"/>
          </w:tcPr>
          <w:p w14:paraId="7BFD9552" w14:textId="77777777" w:rsidR="00CF4410" w:rsidRDefault="00100692" w:rsidP="001149FA"/>
        </w:tc>
        <w:tc>
          <w:tcPr>
            <w:tcW w:w="8273" w:type="dxa"/>
            <w:gridSpan w:val="2"/>
            <w:shd w:val="clear" w:color="auto" w:fill="auto"/>
          </w:tcPr>
          <w:p w14:paraId="4A566599" w14:textId="77777777" w:rsidR="00CF4410" w:rsidRDefault="00100692" w:rsidP="001149FA"/>
        </w:tc>
      </w:tr>
    </w:tbl>
    <w:p w14:paraId="46632C0C" w14:textId="77777777" w:rsidR="00F67DC7" w:rsidRDefault="001F0E02" w:rsidP="00CE4E55">
      <w:r>
        <w:t xml:space="preserve"> </w:t>
      </w:r>
    </w:p>
    <w:sectPr w:rsidR="00F67DC7" w:rsidSect="00BF31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4160"/>
    <w:multiLevelType w:val="hybridMultilevel"/>
    <w:tmpl w:val="CB029830"/>
    <w:lvl w:ilvl="0" w:tplc="648A877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45" w:hanging="360"/>
      </w:pPr>
    </w:lvl>
    <w:lvl w:ilvl="2" w:tplc="1009001B" w:tentative="1">
      <w:start w:val="1"/>
      <w:numFmt w:val="lowerRoman"/>
      <w:lvlText w:val="%3."/>
      <w:lvlJc w:val="right"/>
      <w:pPr>
        <w:ind w:left="1965" w:hanging="180"/>
      </w:pPr>
    </w:lvl>
    <w:lvl w:ilvl="3" w:tplc="1009000F" w:tentative="1">
      <w:start w:val="1"/>
      <w:numFmt w:val="decimal"/>
      <w:lvlText w:val="%4."/>
      <w:lvlJc w:val="left"/>
      <w:pPr>
        <w:ind w:left="2685" w:hanging="360"/>
      </w:pPr>
    </w:lvl>
    <w:lvl w:ilvl="4" w:tplc="10090019" w:tentative="1">
      <w:start w:val="1"/>
      <w:numFmt w:val="lowerLetter"/>
      <w:lvlText w:val="%5."/>
      <w:lvlJc w:val="left"/>
      <w:pPr>
        <w:ind w:left="3405" w:hanging="360"/>
      </w:pPr>
    </w:lvl>
    <w:lvl w:ilvl="5" w:tplc="1009001B" w:tentative="1">
      <w:start w:val="1"/>
      <w:numFmt w:val="lowerRoman"/>
      <w:lvlText w:val="%6."/>
      <w:lvlJc w:val="right"/>
      <w:pPr>
        <w:ind w:left="4125" w:hanging="180"/>
      </w:pPr>
    </w:lvl>
    <w:lvl w:ilvl="6" w:tplc="1009000F" w:tentative="1">
      <w:start w:val="1"/>
      <w:numFmt w:val="decimal"/>
      <w:lvlText w:val="%7."/>
      <w:lvlJc w:val="left"/>
      <w:pPr>
        <w:ind w:left="4845" w:hanging="360"/>
      </w:pPr>
    </w:lvl>
    <w:lvl w:ilvl="7" w:tplc="10090019" w:tentative="1">
      <w:start w:val="1"/>
      <w:numFmt w:val="lowerLetter"/>
      <w:lvlText w:val="%8."/>
      <w:lvlJc w:val="left"/>
      <w:pPr>
        <w:ind w:left="5565" w:hanging="360"/>
      </w:pPr>
    </w:lvl>
    <w:lvl w:ilvl="8" w:tplc="1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9D126EA"/>
    <w:multiLevelType w:val="hybridMultilevel"/>
    <w:tmpl w:val="30BE4482"/>
    <w:lvl w:ilvl="0" w:tplc="AC26BAC0">
      <w:start w:val="1"/>
      <w:numFmt w:val="decimal"/>
      <w:lvlText w:val="%1."/>
      <w:lvlJc w:val="left"/>
      <w:pPr>
        <w:ind w:left="720" w:hanging="360"/>
      </w:pPr>
    </w:lvl>
    <w:lvl w:ilvl="1" w:tplc="E50C9262">
      <w:start w:val="1"/>
      <w:numFmt w:val="decimal"/>
      <w:lvlText w:val="%2."/>
      <w:lvlJc w:val="left"/>
      <w:pPr>
        <w:ind w:left="1440" w:hanging="1080"/>
      </w:pPr>
    </w:lvl>
    <w:lvl w:ilvl="2" w:tplc="3DDC7E4A">
      <w:start w:val="1"/>
      <w:numFmt w:val="decimal"/>
      <w:lvlText w:val="%3."/>
      <w:lvlJc w:val="left"/>
      <w:pPr>
        <w:ind w:left="2160" w:hanging="1980"/>
      </w:pPr>
    </w:lvl>
    <w:lvl w:ilvl="3" w:tplc="55E81EE2">
      <w:start w:val="1"/>
      <w:numFmt w:val="decimal"/>
      <w:lvlText w:val="%4."/>
      <w:lvlJc w:val="left"/>
      <w:pPr>
        <w:ind w:left="2880" w:hanging="2520"/>
      </w:pPr>
    </w:lvl>
    <w:lvl w:ilvl="4" w:tplc="44804F9A">
      <w:start w:val="1"/>
      <w:numFmt w:val="decimal"/>
      <w:lvlText w:val="%5."/>
      <w:lvlJc w:val="left"/>
      <w:pPr>
        <w:ind w:left="3600" w:hanging="3240"/>
      </w:pPr>
    </w:lvl>
    <w:lvl w:ilvl="5" w:tplc="2FB0D66C">
      <w:start w:val="1"/>
      <w:numFmt w:val="decimal"/>
      <w:lvlText w:val="%6."/>
      <w:lvlJc w:val="left"/>
      <w:pPr>
        <w:ind w:left="4320" w:hanging="4140"/>
      </w:pPr>
    </w:lvl>
    <w:lvl w:ilvl="6" w:tplc="6B783B88">
      <w:start w:val="1"/>
      <w:numFmt w:val="decimal"/>
      <w:lvlText w:val="%7."/>
      <w:lvlJc w:val="left"/>
      <w:pPr>
        <w:ind w:left="5040" w:hanging="4680"/>
      </w:pPr>
    </w:lvl>
    <w:lvl w:ilvl="7" w:tplc="2F88D548">
      <w:start w:val="1"/>
      <w:numFmt w:val="decimal"/>
      <w:lvlText w:val="%8."/>
      <w:lvlJc w:val="left"/>
      <w:pPr>
        <w:ind w:left="5760" w:hanging="5400"/>
      </w:pPr>
    </w:lvl>
    <w:lvl w:ilvl="8" w:tplc="DA0466F8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43AC5374"/>
    <w:multiLevelType w:val="hybridMultilevel"/>
    <w:tmpl w:val="23C47418"/>
    <w:lvl w:ilvl="0" w:tplc="BE64A2FA">
      <w:start w:val="10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45" w:hanging="360"/>
      </w:pPr>
    </w:lvl>
    <w:lvl w:ilvl="2" w:tplc="1009001B" w:tentative="1">
      <w:start w:val="1"/>
      <w:numFmt w:val="lowerRoman"/>
      <w:lvlText w:val="%3."/>
      <w:lvlJc w:val="right"/>
      <w:pPr>
        <w:ind w:left="1965" w:hanging="180"/>
      </w:pPr>
    </w:lvl>
    <w:lvl w:ilvl="3" w:tplc="1009000F" w:tentative="1">
      <w:start w:val="1"/>
      <w:numFmt w:val="decimal"/>
      <w:lvlText w:val="%4."/>
      <w:lvlJc w:val="left"/>
      <w:pPr>
        <w:ind w:left="2685" w:hanging="360"/>
      </w:pPr>
    </w:lvl>
    <w:lvl w:ilvl="4" w:tplc="10090019" w:tentative="1">
      <w:start w:val="1"/>
      <w:numFmt w:val="lowerLetter"/>
      <w:lvlText w:val="%5."/>
      <w:lvlJc w:val="left"/>
      <w:pPr>
        <w:ind w:left="3405" w:hanging="360"/>
      </w:pPr>
    </w:lvl>
    <w:lvl w:ilvl="5" w:tplc="1009001B" w:tentative="1">
      <w:start w:val="1"/>
      <w:numFmt w:val="lowerRoman"/>
      <w:lvlText w:val="%6."/>
      <w:lvlJc w:val="right"/>
      <w:pPr>
        <w:ind w:left="4125" w:hanging="180"/>
      </w:pPr>
    </w:lvl>
    <w:lvl w:ilvl="6" w:tplc="1009000F" w:tentative="1">
      <w:start w:val="1"/>
      <w:numFmt w:val="decimal"/>
      <w:lvlText w:val="%7."/>
      <w:lvlJc w:val="left"/>
      <w:pPr>
        <w:ind w:left="4845" w:hanging="360"/>
      </w:pPr>
    </w:lvl>
    <w:lvl w:ilvl="7" w:tplc="10090019" w:tentative="1">
      <w:start w:val="1"/>
      <w:numFmt w:val="lowerLetter"/>
      <w:lvlText w:val="%8."/>
      <w:lvlJc w:val="left"/>
      <w:pPr>
        <w:ind w:left="5565" w:hanging="360"/>
      </w:pPr>
    </w:lvl>
    <w:lvl w:ilvl="8" w:tplc="1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602839EC"/>
    <w:multiLevelType w:val="hybridMultilevel"/>
    <w:tmpl w:val="26F4BC52"/>
    <w:lvl w:ilvl="0" w:tplc="D800F524">
      <w:numFmt w:val="bullet"/>
      <w:lvlText w:val=""/>
      <w:lvlJc w:val="left"/>
      <w:pPr>
        <w:ind w:left="765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91900BE"/>
    <w:multiLevelType w:val="hybridMultilevel"/>
    <w:tmpl w:val="0A76A058"/>
    <w:lvl w:ilvl="0" w:tplc="9E26AA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526871347">
    <w:abstractNumId w:val="3"/>
  </w:num>
  <w:num w:numId="2" w16cid:durableId="1388336993">
    <w:abstractNumId w:val="4"/>
  </w:num>
  <w:num w:numId="3" w16cid:durableId="1229730412">
    <w:abstractNumId w:val="0"/>
  </w:num>
  <w:num w:numId="4" w16cid:durableId="1618633488">
    <w:abstractNumId w:val="2"/>
  </w:num>
  <w:num w:numId="5" w16cid:durableId="144607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F6"/>
    <w:rsid w:val="00100692"/>
    <w:rsid w:val="001F0E02"/>
    <w:rsid w:val="003D5576"/>
    <w:rsid w:val="00426ED4"/>
    <w:rsid w:val="0049316A"/>
    <w:rsid w:val="007A5CFB"/>
    <w:rsid w:val="008C1F48"/>
    <w:rsid w:val="008F5E62"/>
    <w:rsid w:val="00911BD9"/>
    <w:rsid w:val="009E69F6"/>
    <w:rsid w:val="00D31E20"/>
    <w:rsid w:val="00ED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615E"/>
  <w15:docId w15:val="{BDE37E9A-44B9-4242-8B9C-76B4B5EF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38"/>
    <w:pPr>
      <w:spacing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BF3138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138"/>
    <w:rPr>
      <w:rFonts w:ascii="Century Gothic" w:eastAsia="Times New Roman" w:hAnsi="Century Gothic" w:cs="Arial"/>
      <w:bCs/>
      <w:kern w:val="32"/>
      <w:sz w:val="60"/>
      <w:szCs w:val="32"/>
    </w:rPr>
  </w:style>
  <w:style w:type="paragraph" w:customStyle="1" w:styleId="Information">
    <w:name w:val="Information"/>
    <w:basedOn w:val="Normal"/>
    <w:rsid w:val="00BF3138"/>
    <w:pPr>
      <w:ind w:left="257"/>
    </w:pPr>
  </w:style>
  <w:style w:type="character" w:styleId="Hyperlink">
    <w:name w:val="Hyperlink"/>
    <w:basedOn w:val="DefaultParagraphFont"/>
    <w:uiPriority w:val="99"/>
    <w:unhideWhenUsed/>
    <w:rsid w:val="00BF31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13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7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3F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D1F"/>
    <w:rPr>
      <w:color w:val="800080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2843.cupe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5" ma:contentTypeDescription="Create a new document." ma:contentTypeScope="" ma:versionID="d5f9e4bc8e7115e595d79fae2da78633">
  <xsd:schema xmlns:xsd="http://www.w3.org/2001/XMLSchema" xmlns:xs="http://www.w3.org/2001/XMLSchema" xmlns:p="http://schemas.microsoft.com/office/2006/metadata/properties" xmlns:ns3="c17d24db-1525-423a-a246-76d2fc38ff69" xmlns:ns4="2dfdbd87-feb3-4b3a-b11d-aaad4bfbe884" targetNamespace="http://schemas.microsoft.com/office/2006/metadata/properties" ma:root="true" ma:fieldsID="22d1d77fe23a1e29957b398e45099f47" ns3:_="" ns4:_="">
    <xsd:import namespace="c17d24db-1525-423a-a246-76d2fc38ff69"/>
    <xsd:import namespace="2dfdbd87-feb3-4b3a-b11d-aaad4bfbe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B2AB5-E305-48B4-8991-A5539B633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d24db-1525-423a-a246-76d2fc38ff69"/>
    <ds:schemaRef ds:uri="2dfdbd87-feb3-4b3a-b11d-aaad4bfbe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6994B-C87A-461A-82A5-A36BF5020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D237C-D5D3-4432-A0C9-91F318868D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Char Taylor</cp:lastModifiedBy>
  <cp:revision>6</cp:revision>
  <cp:lastPrinted>2021-11-16T17:28:00Z</cp:lastPrinted>
  <dcterms:created xsi:type="dcterms:W3CDTF">2023-01-20T19:33:00Z</dcterms:created>
  <dcterms:modified xsi:type="dcterms:W3CDTF">2023-02-08T16:11:00Z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